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B71B77"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  <w:t>04.02.2013</w:t>
      </w:r>
    </w:p>
    <w:p w:rsidR="00B71B77" w:rsidRPr="00B71B77" w:rsidRDefault="00B71B77" w:rsidP="00B71B77">
      <w:pPr>
        <w:spacing w:after="0" w:line="240" w:lineRule="auto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B71B77">
        <w:rPr>
          <w:rFonts w:ascii="Times New Roman" w:eastAsia="Times New Roman" w:hAnsi="Times New Roman" w:cs="Times New Roman"/>
          <w:b/>
          <w:bCs/>
          <w:color w:val="031375"/>
          <w:sz w:val="24"/>
          <w:szCs w:val="24"/>
          <w:lang w:eastAsia="ru-RU"/>
        </w:rPr>
        <w:t xml:space="preserve">Позиция Русской Православной Церкви по актуальным проблемам экологии 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Документ принят Архиерейским Собором Русской Православной Церкви 4 февраля 2013 года.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***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Освященный Архиерейский Собор Русской Православной Церкви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(2-5 февраля 2013 года)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Позиция Русской Православной Церкви по актуальным проблемам экологии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Все человечество несет ответственность за состояние природы — творения Божия. Истощение ресурсов и загрязнение окружающей среды на фоне роста населения планеты с особой остротой ставят вопрос о солидарных усилиях всех народов для сохранения многообразия жизни, о рачительном использовании природных ресурсов и предотвращении экологических катастроф, спровоцированных человеческой деятельностью.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Грехопадение прародителей повлекло за собой искажение первозданной природы. Священное Писание свидетельствует об этом: «Тварь покорилась суете не добровольно, но по воле покорившего ее» (Рим. 8:20). Загрязнение и разрушение природы — прямое следствие человеческого греха, его зримое воплощение. Многообразные проявления греховного отношения к природе характерны для современного «общества потребления», ставящего главной целью получение прибыли. Единственная возможность восстановить здоровье природы состоит в духовном возрождении личности и общества, в подлинно христианском, аскетическом отношении человека к собственным потребностям, обуздании страстей, последовательном самоограничении.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Главные положения позиции Русской Православной Церкви по проблемам сохранения живой природы и окружающей среды содержатся в Основах социальной концепции (раздел XIII, «Церковь и проблемы экологии») и Основах учения о достоинстве, свободе и правах человека (раздел III.5).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Руководствуясь заповедью Божией о хранении тварного мира (Быт. 2:15) и заботясь о духовном и физическом здоровье человека, Русская Православная Церковь считает своим долгом и далее участвовать в обсуждении вопросов экологии, а также трудиться на этом поприще в соработничестве со всеми, кто озабочен состоянием окружающей среды, думая о сохранении здоровья и нормальной жизни людей.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1. Богословское осмысление вопросов экологии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Русская Православная Церковь, исповедуя библейское учение об отношениях человека и тварного мира, готова вносить свой вклад в осмысление мировоззренческих оснований экологических исследований и экологической деятельности.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Церковь свидетельствует о единстве сотворенного Богом мира и предлагает целостную картину человеческого бытия. Эта мысль подчеркивает отличие теоцентрического мировоззрения от позиции гуманистического антропоцентризма, рассматривающего окружающую среду как источник «эгоистического и безответственного потребления» (Основы социальной концепции Русской Православной Церкви, XIII.4) и от языческого обожествления природы, подчас соединяемого с попытками возвысить ее над человеком, объявить ее самодостаточной, а человеческие усилия по ее преображению — ненужными.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Слово Божие учит, что окружающий мир является домом, который создал Господь и в котором Он поселил человека (Быт. 1:28). Поэтому человек является домоправителем сотворенного мира и призван поклоняться не природе, а единому Творцу (Рим. 1:25). Доброе и благоговейное отношение человека к природе основывается на глубоком осознании того, что Бог создал мир и все живое в нем хорошим (Быт. 1:8-25). Вместе со святым пророком Давидом каждый человек может воскликнуть: «Ты возвеселил меня, Господи, творением Твоим: я восхищаюсь делами рук Твоих» (Пс. 91:5).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В свете Священного Писания экологическая деятельность понимается как заповеданное Господом обращение человека с тварным миром. Бог благословил человеку пользоваться материальными благами для поддержания его телесной жизни (Быт. 1:29). Книга Бытия также свидетельствует, что Господь открыл человеку возможность познавать и изучать творение, так как обладать и владычествовать над ним (Быт. 1:28) </w:t>
      </w: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lastRenderedPageBreak/>
        <w:t>в соответствии с замыслом Божиим невозможно без знания законов природы. Особое значение для правильного понимания места человека во Вселенной имеет библейское учение о владычестве человека над сотворенным Богом миром, которое должно быть сообразным Всеблагому творчеству Создателя Вселенной, ибо человек создан по образу Божию. Преподобный авва Дорофей пишет: «Будем все хранить совесть нашу во всем: в отношении к Богу, к ближнему и к вещам». Люди призваны к творческому участию в бытии творения, его защите и сохранении: «Взял Господь Бог человека, [которого создал] и поселил его в саду Едемском, чтобы возделывать его и хранить его» (Быт. 2:15).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Одним из последствий грехопадения первых людей явилось нарушение богоустановленных отношений между ними и природой. Человек стал руководствоваться прежде всего эгоистическими и потребительскими побуждениями. Поэтому экологическая деятельность не достигнет желаемых результатов, если люди не будут стремиться преодолеть свое отчуждение от Бога и жить по Его заповедям.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Учитывая важность вопросов экологии, необходимо развивать в высших церковных учебных заведениях богословские исследования о взаимосвязях человека и тварного мира, а также рассматривать экологическую тематику на церковных научно-практических форумах. Следует вести богословское обсуждение проблем экологии с братскими Поместными Православными Церквами, а также обмениваться опытом в этой области в межхристианском и межрелигиозном диалогах. Обращаясь к экологическим вопросам, Церковь сопоставляет богословское учение с современными научными данными о мире, учитывает подходы научных дисциплин экологического профиля и общественное мнение.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2. Литургическая жизнь Церкви и экология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Церковь призывает благодать Святого Духа не только на человека, но и на весь окружающий его мир. Божественная Евхаристия освящает тварный космос. Плоды земли и творения рук человеческих — хлеб и вино — действием Святого Духа прелагаются в Тело и Кровь Христовы, освящая верных. Освящение водной стихии, совершаемое на Богоявление, открывает новую перспективу для материального бытия: освященная вода становится святой водой, «приводящей в жизнь вечную». Церковь всегда откликалась молитвой и трудом на события, требовавшие взаимодействия человека и природы, и на ситуации, в которых природные стихии становились для человека враждебными. Церковь ежедневно молится о «благорастворении воздухов, о изобилии плодов земных», совершаются и особые молитвы о людях, трудящихся на земле, об избавлении от стихийных бедствий, вредоносных животных.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В условиях экологических кризисов и катастроф люди крайне нуждаются в молитвенной поддержке. Представляется важным издавать существующие, адаптированные и вновь разрабатываемые молебные чины с призыванием помощи Божией на сельскохозяйственную деятельность, а также на различные труды, направленные на сбережение окружающей среды. В дополнение к существующим могут быть созданы богослужебные чины и отдельные молитвы, возносимые во время стихийных бедствий и техногенных катастроф.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3. Экологическое воспитание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Русская Православная Церковь утверждает, что человек изменяет окружающий мир в соответствии со своим внутренним миром, а потому преобразование природы должно начинаться с преодоления духовного кризиса человечества.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Реальной альтернативой потребительству является христианский образ жизни. Православие учит воспитывать в людях умеренность и воздержанность в удовлетворении жизненных потребностей, ответственность за свои действия, отказ от излишеств, в том числе от нерачительного использования продуктов питания, уважение к потребностям других людей, понимание важности духовных ценностей для каждого человека.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Примером бережного и целомудренного отношения к окружающей среде нередко являлись православные монастыри, где и происходило плодотворное взаимодействие благой воли человеческой и освящающей силы Божией, в том числе в области сельскохозяйственной деятельности.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Следует поощрять приобщение священнослужителей к изучению основ экологии как науки и законов функционирования биосферы. Для воспитания детей и молодежи в духе ответственности за состояние природы представляется необходимым целенаправленно вводить темы христианской экологической этики в церковные, а по возможности и в светские программы образования и воспитания, содействовать введению экологической тематики в круг научно-педагогической деятельности высших духовных учебных заведений, воскресных школ, православных детских лагерей, а также в дополнительное духовное образование и курсы переподготовки. Желательна и организация специальных церковных курсов и образовательных программ, раскрывающих православное видение экологической проблематики для студенческой и научной </w:t>
      </w: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lastRenderedPageBreak/>
        <w:t>общественности, а также регулярные теоретические и практические экологические занятия для детей и взрослых.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4. Церковное участие в экологической деятельности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Священнослужители и миряне призываются к активной деятельности, направленной на защиту окружающей среды. Эта деятельность в первую очередь должна быть направлена на свидетельство о том, что лишь воздержанность, уважение к другим и ответственность в каждом человеке, основанные на сознательном исполнении заповедей Божиих, позволят человечеству преодолеть возникшие экологические проблемы.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Православные верующие призываются содействовать разработке и внедрению технологий и способов управления хозяйством, ориентированных на возможно более бережное отношение к окружающей среде.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Экологическая программа может быть выделена как особое направление епархиальной и приходской работы. Тема экологии может рассматриваться как компонент пастырского, миссионерского, социального и молодежного служений. Большим потенциалом для практической реализации православного подхода к экологии обладают монастыри и приходы, которые включают в жизнь общины заботу о природе.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5. Соработничество с общественными, государственными и международными институтами в сфере экологии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В трудах по защите природы Русская Православная Церковь открыта к диалогу и соработничеству с общественными, государственными и международными институтами. При этом Церковь подчеркивает, что вопросами экологии нельзя манипулировать, используя эту тему как инструмент в политической борьбе и экономической конкуренции или как способ удовлетворения корыстных интересов отдельных лиц и общественных групп. В такого рода случаях Церковь оставляет за собой право воздерживаться от сотрудничества в экологических и смежных проектах. Церковь также оставляет за собой право давать критическую оценку действиям государственных властей, международных организаций, общественных и научных структур, которые могут иметь негативное воздействие на природу, а через это — на здоровье и жизнь человека.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Особую важность имеет диалог Церкви со специалистами и руководителями, от которых зависит принятие решений о стратегии городского, сельскохозяйственного, промышленного и добывающего развития, а также поддержка исследований в области экономии ресурсов, разработки и внедрения экологически чистых технологий, поиска альтернативных источников энергии, сохранения средообразующих функций природных систем.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Епархии, благочиния и приходы могут подписывать соглашения о сотрудничестве с региональными и местными структурами, деятельность которых направлена на сохранение окружающей среды.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В рамках соработничества с государством и обществом по вопросам экологии Церковь открыта к тому, чтобы:</w:t>
      </w:r>
    </w:p>
    <w:p w:rsidR="00B71B77" w:rsidRPr="00B71B77" w:rsidRDefault="00B71B77" w:rsidP="00B7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участвовать в форумах, конференциях и встречах экологической направленности, знакомить все заинтересованные стороны со своим пониманием экологических проблем и имеющимся опытом их разрешения;</w:t>
      </w:r>
    </w:p>
    <w:p w:rsidR="00B71B77" w:rsidRPr="00B71B77" w:rsidRDefault="00B71B77" w:rsidP="00B7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давать оценку общественно значимым экономическим проектам, влияющим на состояние живой природы и окружающей среды;</w:t>
      </w:r>
    </w:p>
    <w:p w:rsidR="00B71B77" w:rsidRPr="00B71B77" w:rsidRDefault="00B71B77" w:rsidP="00B7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осуществлять совместные проекты с общественными, государственными и международными структурами;</w:t>
      </w:r>
    </w:p>
    <w:p w:rsidR="00B71B77" w:rsidRPr="00B71B77" w:rsidRDefault="00B71B77" w:rsidP="00B7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активно развивать церковное присутствие в общественной и научной экологической работе на международном, национальном и региональном уровнях;</w:t>
      </w:r>
    </w:p>
    <w:p w:rsidR="00B71B77" w:rsidRPr="00B71B77" w:rsidRDefault="00B71B77" w:rsidP="00B7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участвовать в разработке, обсуждении и осуществлении информационных, образовательных и воспитательных программ, имеющих экологическую составляющую, а также законов и иных нормативных актов, затрагивающих в той или иной мере вопросы экологии.</w:t>
      </w:r>
    </w:p>
    <w:p w:rsidR="00B71B77" w:rsidRPr="00B71B77" w:rsidRDefault="00B71B77" w:rsidP="00B71B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B71B77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В диалоге с представителями общества, государства, международных организаций Русская Православная Церковь считает долгом содействовать укреплению в людях, принадлежащих к разным социальным, этнокультурным, возрастным и профессиональным общностям, чувства солидарной ответственности за сохранность Божиего творения и поддерживать их труды в этом направлении.</w:t>
      </w:r>
    </w:p>
    <w:p w:rsidR="009B44D8" w:rsidRDefault="00B71B77" w:rsidP="00B71B77">
      <w:r>
        <w:rPr>
          <w:rFonts w:ascii="Times New Roman" w:eastAsia="Times New Roman" w:hAnsi="Times New Roman" w:cs="Times New Roman"/>
          <w:noProof/>
          <w:color w:val="031375"/>
          <w:sz w:val="24"/>
          <w:szCs w:val="24"/>
          <w:lang w:eastAsia="ru-RU"/>
        </w:rPr>
        <w:lastRenderedPageBreak/>
        <w:drawing>
          <wp:inline distT="0" distB="0" distL="0" distR="0">
            <wp:extent cx="7620000" cy="9525"/>
            <wp:effectExtent l="19050" t="0" r="0" b="0"/>
            <wp:docPr id="2" name="Рисунок 1" descr="http://uzvikariatstvo.ru/Images/LineDi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vikariatstvo.ru/Images/LineDiv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4D8" w:rsidSect="0026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61E"/>
    <w:multiLevelType w:val="multilevel"/>
    <w:tmpl w:val="CF3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B77"/>
    <w:rsid w:val="0026406F"/>
    <w:rsid w:val="00B71B77"/>
    <w:rsid w:val="00BD33EE"/>
    <w:rsid w:val="00E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71B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B7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B77"/>
    <w:rPr>
      <w:i/>
      <w:iCs/>
    </w:rPr>
  </w:style>
  <w:style w:type="character" w:styleId="a5">
    <w:name w:val="Strong"/>
    <w:basedOn w:val="a0"/>
    <w:uiPriority w:val="22"/>
    <w:qFormat/>
    <w:rsid w:val="00B71B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10665</Characters>
  <Application>Microsoft Office Word</Application>
  <DocSecurity>0</DocSecurity>
  <Lines>88</Lines>
  <Paragraphs>25</Paragraphs>
  <ScaleCrop>false</ScaleCrop>
  <Company>Krokoz™ Inc.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2013-05-30T13:46:00Z</dcterms:created>
  <dcterms:modified xsi:type="dcterms:W3CDTF">2013-05-30T13:46:00Z</dcterms:modified>
</cp:coreProperties>
</file>